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 xml:space="preserve"> EMSA检测技术服务合同书</w:t>
      </w:r>
    </w:p>
    <w:p>
      <w:pPr>
        <w:jc w:val="right"/>
        <w:rPr>
          <w:rFonts w:hint="default" w:ascii="Times New Roman" w:hAnsi="Times New Roman" w:cs="Times New Roman"/>
          <w:sz w:val="11"/>
          <w:szCs w:val="11"/>
        </w:rPr>
      </w:pPr>
      <w:r>
        <w:rPr>
          <w:rFonts w:hint="default" w:ascii="Times New Roman" w:hAnsi="Times New Roman" w:cs="Times New Roman"/>
        </w:rPr>
        <w:t>合同编号：</w:t>
      </w:r>
      <w:r>
        <w:rPr>
          <w:rFonts w:hint="default" w:ascii="Times New Roman" w:hAnsi="Times New Roman" w:cs="Times New Roman"/>
          <w:sz w:val="18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default" w:ascii="Times New Roman" w:hAnsi="Times New Roman" w:cs="Times New Roman"/>
          <w:sz w:val="18"/>
          <w:szCs w:val="21"/>
          <w:u w:val="single"/>
        </w:rPr>
        <w:instrText xml:space="preserve"> FORMTEXT </w:instrText>
      </w:r>
      <w:r>
        <w:rPr>
          <w:rFonts w:hint="default" w:ascii="Times New Roman" w:hAnsi="Times New Roman" w:cs="Times New Roman"/>
          <w:sz w:val="18"/>
          <w:szCs w:val="21"/>
          <w:u w:val="single"/>
        </w:rPr>
        <w:fldChar w:fldCharType="separate"/>
      </w:r>
      <w:r>
        <w:rPr>
          <w:rFonts w:hint="default" w:ascii="Times New Roman" w:hAnsi="Times New Roman" w:eastAsia="MS Mincho" w:cs="Times New Roman"/>
          <w:sz w:val="18"/>
          <w:szCs w:val="21"/>
          <w:u w:val="single"/>
        </w:rPr>
        <w:t>     </w:t>
      </w:r>
      <w:r>
        <w:rPr>
          <w:rFonts w:hint="default" w:ascii="Times New Roman" w:hAnsi="Times New Roman" w:cs="Times New Roman"/>
          <w:sz w:val="18"/>
        </w:rPr>
        <w:fldChar w:fldCharType="end"/>
      </w:r>
    </w:p>
    <w:p>
      <w:pPr>
        <w:jc w:val="center"/>
        <w:rPr>
          <w:rFonts w:hint="default" w:ascii="Times New Roman" w:hAnsi="Times New Roman" w:cs="Times New Roman"/>
          <w:sz w:val="11"/>
          <w:szCs w:val="11"/>
        </w:rPr>
      </w:pP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0"/>
        <w:gridCol w:w="343"/>
        <w:gridCol w:w="4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甲方信息</w:t>
            </w:r>
          </w:p>
        </w:tc>
        <w:tc>
          <w:tcPr>
            <w:tcW w:w="3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乙方信息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</w:rPr>
              <w:t>姓　　名</w:t>
            </w:r>
            <w:r>
              <w:rPr>
                <w:rFonts w:hint="default" w:ascii="Times New Roman" w:hAnsi="Times New Roman" w:cs="Times New Roman"/>
                <w:color w:val="FFFFFF"/>
                <w:sz w:val="18"/>
                <w:szCs w:val="21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separate"/>
            </w:r>
            <w:r>
              <w:rPr>
                <w:rFonts w:hint="default" w:ascii="Times New Roman" w:hAnsi="Times New Roman" w:eastAsia="MS Mincho" w:cs="Times New Roman"/>
                <w:sz w:val="18"/>
                <w:szCs w:val="21"/>
                <w:u w:val="single"/>
              </w:rPr>
              <w:t>     </w:t>
            </w:r>
            <w:r>
              <w:rPr>
                <w:rFonts w:hint="default" w:ascii="Times New Roman" w:hAnsi="Times New Roman" w:cs="Times New Roman"/>
                <w:sz w:val="1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</w:rPr>
              <w:t>单　　位：</w: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separate"/>
            </w:r>
            <w:r>
              <w:rPr>
                <w:rFonts w:hint="default" w:ascii="Times New Roman" w:hAnsi="Times New Roman" w:eastAsia="MS Mincho" w:cs="Times New Roman"/>
                <w:sz w:val="18"/>
                <w:szCs w:val="21"/>
                <w:u w:val="single"/>
              </w:rPr>
              <w:t>     </w:t>
            </w:r>
            <w:r>
              <w:rPr>
                <w:rFonts w:hint="default" w:ascii="Times New Roman" w:hAnsi="Times New Roman" w:cs="Times New Roman"/>
                <w:sz w:val="18"/>
              </w:rPr>
              <w:fldChar w:fldCharType="end"/>
            </w:r>
          </w:p>
          <w:p>
            <w:pPr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</w:rPr>
              <w:t>联系地址：</w: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separate"/>
            </w:r>
            <w:r>
              <w:rPr>
                <w:rFonts w:hint="default" w:ascii="Times New Roman" w:hAnsi="Times New Roman" w:eastAsia="MS Mincho" w:cs="Times New Roman"/>
                <w:sz w:val="18"/>
                <w:szCs w:val="21"/>
                <w:u w:val="single"/>
              </w:rPr>
              <w:t>     </w:t>
            </w:r>
            <w:r>
              <w:rPr>
                <w:rFonts w:hint="default" w:ascii="Times New Roman" w:hAnsi="Times New Roman" w:cs="Times New Roman"/>
                <w:sz w:val="18"/>
              </w:rPr>
              <w:fldChar w:fldCharType="end"/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</w:rPr>
              <w:t>联系电话：</w: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separate"/>
            </w:r>
            <w:r>
              <w:rPr>
                <w:rFonts w:hint="default" w:ascii="Times New Roman" w:hAnsi="Times New Roman" w:eastAsia="MS Mincho" w:cs="Times New Roman"/>
                <w:sz w:val="18"/>
                <w:szCs w:val="21"/>
                <w:u w:val="single"/>
              </w:rPr>
              <w:t>     </w:t>
            </w:r>
            <w:r>
              <w:rPr>
                <w:rFonts w:hint="default" w:ascii="Times New Roman" w:hAnsi="Times New Roman" w:cs="Times New Roman"/>
                <w:sz w:val="1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</w:rPr>
              <w:t>传　　真：</w: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separate"/>
            </w:r>
            <w:r>
              <w:rPr>
                <w:rFonts w:hint="default" w:ascii="Times New Roman" w:hAnsi="Times New Roman" w:eastAsia="MS Mincho" w:cs="Times New Roman"/>
                <w:sz w:val="18"/>
                <w:szCs w:val="21"/>
                <w:u w:val="single"/>
              </w:rPr>
              <w:t>     </w:t>
            </w:r>
            <w:r>
              <w:rPr>
                <w:rFonts w:hint="default" w:ascii="Times New Roman" w:hAnsi="Times New Roman" w:cs="Times New Roman"/>
                <w:sz w:val="18"/>
              </w:rPr>
              <w:fldChar w:fldCharType="end"/>
            </w:r>
            <w:bookmarkEnd w:id="0"/>
          </w:p>
          <w:p>
            <w:pPr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</w:rPr>
              <w:t>电子邮件：</w: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separate"/>
            </w:r>
            <w:r>
              <w:rPr>
                <w:rFonts w:hint="default" w:ascii="Times New Roman" w:hAnsi="Times New Roman" w:eastAsia="MS Mincho" w:cs="Times New Roman"/>
                <w:sz w:val="18"/>
                <w:szCs w:val="21"/>
                <w:u w:val="single"/>
              </w:rPr>
              <w:t>     </w:t>
            </w:r>
            <w:r>
              <w:rPr>
                <w:rFonts w:hint="default" w:ascii="Times New Roman" w:hAnsi="Times New Roman" w:cs="Times New Roman"/>
                <w:sz w:val="18"/>
              </w:rPr>
              <w:fldChar w:fldCharType="end"/>
            </w:r>
            <w:bookmarkEnd w:id="1"/>
          </w:p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备    注：</w: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 w:val="18"/>
                <w:szCs w:val="21"/>
                <w:u w:val="single"/>
              </w:rPr>
              <w:fldChar w:fldCharType="separate"/>
            </w:r>
            <w:r>
              <w:rPr>
                <w:rFonts w:hint="default" w:ascii="Times New Roman" w:hAnsi="Times New Roman" w:eastAsia="MS Mincho" w:cs="Times New Roman"/>
                <w:sz w:val="18"/>
                <w:szCs w:val="21"/>
                <w:u w:val="single"/>
              </w:rPr>
              <w:t>     </w:t>
            </w:r>
            <w:r>
              <w:rPr>
                <w:rFonts w:hint="default"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4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</w:rPr>
              <w:t>单　　位：　南京钟鼎生物技术有限公司</w:t>
            </w:r>
          </w:p>
          <w:p>
            <w:pPr>
              <w:ind w:left="1080" w:hanging="1080" w:hangingChars="600"/>
              <w:rPr>
                <w:rFonts w:hint="default" w:ascii="Times New Roman" w:hAnsi="Times New Roman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</w:rPr>
              <w:t>联系地址：　江苏省南京经济开发区红枫科技园A6栋2楼钟鼎生物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</w:rPr>
              <w:t>联系电话：　025-85774800    400-066-8086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</w:rPr>
              <w:t>传　　真：　025-85774800（转817）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</w:rPr>
              <w:t>电子邮件：　order@zoonbio.com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</w:rPr>
              <w:t>网    址：  www.zoonbio.com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3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4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3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4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3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4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3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4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3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4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3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4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21"/>
              </w:rPr>
            </w:pPr>
          </w:p>
        </w:tc>
      </w:tr>
    </w:tbl>
    <w:p>
      <w:pPr>
        <w:ind w:firstLine="420" w:firstLineChars="200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甲乙双方根据《中华人民共和国合同法》及相关法规、政策，就甲方委托乙方提供相关技术外包服务事宜，在“平等互信互利”原则下，双方达成以下条款，共同遵守。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订购信息　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甲方委托乙方提供质EMSA技术服务，定购信息如下：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1、实验材料信息：</w:t>
      </w:r>
    </w:p>
    <w:tbl>
      <w:tblPr>
        <w:tblStyle w:val="6"/>
        <w:tblW w:w="851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559"/>
        <w:gridCol w:w="1701"/>
        <w:gridCol w:w="800"/>
        <w:gridCol w:w="1196"/>
        <w:gridCol w:w="16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FFFFFF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FFFFFF"/>
                <w:szCs w:val="21"/>
              </w:rPr>
              <w:t>结合蛋白信息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结合蛋白名称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     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蛋白量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     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稳定性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enabled/>
                  <w:calcOnExit w:val="0"/>
                  <w:ddList>
                    <w:listEntry w:val="▼请选择"/>
                    <w:listEntry w:val="很稳定"/>
                    <w:listEntry w:val="不太稳定，需冷冻保存"/>
                    <w:listEntry w:val="不稳定，易降解"/>
                  </w:ddList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FORMDROPDOWN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蛋白来源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enabled/>
                  <w:calcOnExit w:val="0"/>
                  <w:ddList>
                    <w:listEntry w:val="▼请选择"/>
                    <w:listEntry w:val="天然蛋白"/>
                    <w:listEntry w:val="重组蛋白"/>
                  </w:ddList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FORMDROPDOWN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蛋白纯度预估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     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是否纯化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纯化方式</w:t>
            </w: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是  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  <w:r>
              <w:rPr>
                <w:rFonts w:hint="default" w:ascii="Times New Roman" w:hAnsi="Times New Roman" w:cs="Times New Roman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浓度或重量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     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预估分子量范围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     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     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12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样品形式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enabled/>
                  <w:calcOnExit w:val="0"/>
                  <w:ddList>
                    <w:listEntry w:val="▼请选择"/>
                    <w:listEntry w:val="溶液"/>
                    <w:listEntry w:val="冻干粉"/>
                    <w:listEntry w:val="切胶胶块"/>
                  </w:ddList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FORMDROPDOWN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如为液体，缓冲液成份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     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1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如为固体，冻干前成份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     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样品存储条件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     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染色方法</w:t>
            </w: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enabled/>
                  <w:calcOnExit w:val="0"/>
                  <w:ddList>
                    <w:listEntry w:val="▼请选择"/>
                    <w:listEntry w:val="考染"/>
                    <w:listEntry w:val="银染"/>
                    <w:listEntry w:val="丽春红"/>
                  </w:ddList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FORMDROPDOWN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样品信息补充说明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（经特殊处理或样品性质特殊）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     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 xml:space="preserve">*实验材料尽可能足量，尽可能保持新鲜。，需要长途运输的实验材料，请使用干冰加冰袋低温冷藏运输。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851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69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FFFFFF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FFFFFF"/>
                <w:szCs w:val="21"/>
              </w:rPr>
              <w:t>探针信息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探针名称</w:t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探针序列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1#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5’-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ctgcaaggggaagataaccatgagctca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  <w:r>
              <w:rPr>
                <w:rFonts w:hint="default" w:ascii="Times New Roman" w:hAnsi="Times New Roman" w:cs="Times New Roman"/>
                <w:szCs w:val="21"/>
              </w:rPr>
              <w:t>-Biotin 3’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2#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5’-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  <w:szCs w:val="21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</w:rPr>
              <w:t>agccagatgcacagataagcagagtgggt</w:t>
            </w:r>
            <w:r>
              <w:rPr>
                <w:rFonts w:hint="default" w:ascii="Times New Roman" w:hAnsi="Times New Roman" w:cs="Times New Roman"/>
                <w:szCs w:val="21"/>
              </w:rPr>
              <w:fldChar w:fldCharType="end"/>
            </w:r>
            <w:r>
              <w:rPr>
                <w:rFonts w:hint="default" w:ascii="Times New Roman" w:hAnsi="Times New Roman" w:cs="Times New Roman"/>
                <w:szCs w:val="21"/>
              </w:rPr>
              <w:t>-Biotin 3’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85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61"/>
        <w:gridCol w:w="944"/>
        <w:gridCol w:w="894"/>
        <w:gridCol w:w="895"/>
        <w:gridCol w:w="895"/>
        <w:gridCol w:w="896"/>
        <w:gridCol w:w="896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39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加入样品</w:t>
            </w:r>
          </w:p>
        </w:tc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94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89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339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1#</w:t>
            </w:r>
          </w:p>
        </w:tc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94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39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1#-biotin</w:t>
            </w:r>
          </w:p>
        </w:tc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94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339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2#</w:t>
            </w:r>
          </w:p>
        </w:tc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94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39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2#-biotin</w:t>
            </w:r>
          </w:p>
        </w:tc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94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339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核蛋白</w:t>
            </w:r>
          </w:p>
        </w:tc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94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39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抗体</w:t>
            </w:r>
          </w:p>
        </w:tc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94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4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√</w:t>
            </w:r>
          </w:p>
        </w:tc>
        <w:tc>
          <w:tcPr>
            <w:tcW w:w="896" w:type="dxa"/>
          </w:tcPr>
          <w:p>
            <w:pPr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×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备注：</w:t>
      </w:r>
      <w:r>
        <w:rPr>
          <w:rFonts w:hint="default" w:ascii="Times New Roman" w:hAnsi="Times New Roman" w:cs="Times New Roman"/>
          <w:szCs w:val="21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hint="default" w:ascii="Times New Roman" w:hAnsi="Times New Roman" w:cs="Times New Roman"/>
          <w:szCs w:val="21"/>
        </w:rPr>
        <w:instrText xml:space="preserve"> FORMTEXT </w:instrText>
      </w:r>
      <w:r>
        <w:rPr>
          <w:rFonts w:hint="default" w:ascii="Times New Roman" w:hAnsi="Times New Roman" w:cs="Times New Roman"/>
          <w:szCs w:val="21"/>
        </w:rPr>
        <w:fldChar w:fldCharType="separate"/>
      </w:r>
      <w:r>
        <w:rPr>
          <w:rFonts w:hint="default" w:ascii="Times New Roman" w:hAnsi="Times New Roman" w:cs="Times New Roman"/>
          <w:szCs w:val="21"/>
        </w:rPr>
        <w:t>     </w:t>
      </w:r>
      <w:r>
        <w:rPr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钟鼎生物负责对客户提供样品进行Biotin探针合成标记与EMSA检测技术服务，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1、蛋白提取检测报告（实验样品不返还，请注意保留备份）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2、标准实验流程报告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3、实验结果检测报告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服务周期：自接收样品之日起，3周内完成实验病将结果发送至甲方，如有任何争议，甲乙双方进一步协商处理。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付款方式</w:t>
      </w:r>
    </w:p>
    <w:p>
      <w:pPr>
        <w:ind w:left="103" w:hanging="102" w:hangingChars="49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1、该合同项目服务费用</w:t>
      </w:r>
      <w:r>
        <w:rPr>
          <w:rFonts w:hint="default" w:ascii="Times New Roman" w:hAnsi="Times New Roman" w:cs="Times New Roman"/>
          <w:szCs w:val="21"/>
        </w:rPr>
        <w:t>为</w:t>
      </w:r>
      <w:r>
        <w:rPr>
          <w:rFonts w:hint="default" w:ascii="Times New Roman" w:hAnsi="Times New Roman" w:cs="Times New Roman"/>
          <w:szCs w:val="21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hint="default" w:ascii="Times New Roman" w:hAnsi="Times New Roman" w:cs="Times New Roman"/>
          <w:szCs w:val="21"/>
          <w:u w:val="single"/>
        </w:rPr>
        <w:instrText xml:space="preserve"> FORMTEXT </w:instrText>
      </w:r>
      <w:r>
        <w:rPr>
          <w:rFonts w:hint="default" w:ascii="Times New Roman" w:hAnsi="Times New Roman" w:cs="Times New Roman"/>
          <w:szCs w:val="21"/>
          <w:u w:val="single"/>
        </w:rPr>
        <w:fldChar w:fldCharType="separate"/>
      </w:r>
      <w:r>
        <w:rPr>
          <w:rFonts w:hint="default" w:ascii="Times New Roman" w:hAnsi="Times New Roman" w:eastAsia="MS Mincho" w:cs="Times New Roman"/>
          <w:szCs w:val="21"/>
          <w:u w:val="single"/>
        </w:rPr>
        <w:t>     </w:t>
      </w:r>
      <w:r>
        <w:rPr>
          <w:rFonts w:hint="default" w:ascii="Times New Roman" w:hAnsi="Times New Roman" w:cs="Times New Roman"/>
          <w:szCs w:val="21"/>
          <w:u w:val="single"/>
        </w:rPr>
        <w:fldChar w:fldCharType="end"/>
      </w:r>
      <w:r>
        <w:rPr>
          <w:rFonts w:hint="default" w:ascii="Times New Roman" w:hAnsi="Times New Roman" w:cs="Times New Roman"/>
          <w:szCs w:val="21"/>
        </w:rPr>
        <w:t>元人民币。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2、在签订合同之日起，甲方支付乙方80%预付款（乙方可按照甲方要求提前开具预付款发票），计</w:t>
      </w:r>
      <w:bookmarkStart w:id="2" w:name="Text69"/>
      <w:r>
        <w:rPr>
          <w:rFonts w:hint="default" w:ascii="Times New Roman" w:hAnsi="Times New Roman" w:cs="Times New Roman"/>
          <w:szCs w:val="21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hint="default" w:ascii="Times New Roman" w:hAnsi="Times New Roman" w:cs="Times New Roman"/>
          <w:szCs w:val="21"/>
          <w:u w:val="single"/>
        </w:rPr>
        <w:instrText xml:space="preserve"> FORMTEXT </w:instrText>
      </w:r>
      <w:r>
        <w:rPr>
          <w:rFonts w:hint="default" w:ascii="Times New Roman" w:hAnsi="Times New Roman" w:cs="Times New Roman"/>
          <w:szCs w:val="21"/>
          <w:u w:val="single"/>
        </w:rPr>
        <w:fldChar w:fldCharType="separate"/>
      </w:r>
      <w:r>
        <w:rPr>
          <w:rFonts w:hint="default" w:ascii="Times New Roman" w:hAnsi="Times New Roman" w:cs="Times New Roman"/>
          <w:szCs w:val="21"/>
          <w:u w:val="single"/>
        </w:rPr>
        <w:t>     </w:t>
      </w:r>
      <w:r>
        <w:rPr>
          <w:rFonts w:hint="default" w:ascii="Times New Roman" w:hAnsi="Times New Roman" w:cs="Times New Roman"/>
          <w:szCs w:val="21"/>
          <w:u w:val="single"/>
        </w:rPr>
        <w:fldChar w:fldCharType="end"/>
      </w:r>
      <w:bookmarkEnd w:id="2"/>
      <w:r>
        <w:rPr>
          <w:rFonts w:hint="default" w:ascii="Times New Roman" w:hAnsi="Times New Roman" w:cs="Times New Roman"/>
          <w:szCs w:val="21"/>
        </w:rPr>
        <w:t>元整（￥</w:t>
      </w:r>
      <w:r>
        <w:rPr>
          <w:rFonts w:hint="default" w:ascii="Times New Roman" w:hAnsi="Times New Roman" w:cs="Times New Roman"/>
          <w:szCs w:val="21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hint="default" w:ascii="Times New Roman" w:hAnsi="Times New Roman" w:cs="Times New Roman"/>
          <w:szCs w:val="21"/>
          <w:u w:val="single"/>
        </w:rPr>
        <w:instrText xml:space="preserve"> FORMTEXT </w:instrText>
      </w:r>
      <w:r>
        <w:rPr>
          <w:rFonts w:hint="default" w:ascii="Times New Roman" w:hAnsi="Times New Roman" w:cs="Times New Roman"/>
          <w:szCs w:val="21"/>
          <w:u w:val="single"/>
        </w:rPr>
        <w:fldChar w:fldCharType="separate"/>
      </w:r>
      <w:r>
        <w:rPr>
          <w:rFonts w:hint="default" w:ascii="Times New Roman" w:hAnsi="Times New Roman" w:cs="Times New Roman"/>
          <w:szCs w:val="21"/>
          <w:u w:val="single"/>
        </w:rPr>
        <w:t>     </w:t>
      </w:r>
      <w:r>
        <w:rPr>
          <w:rFonts w:hint="default" w:ascii="Times New Roman" w:hAnsi="Times New Roman" w:cs="Times New Roman"/>
          <w:szCs w:val="21"/>
          <w:u w:val="single"/>
        </w:rPr>
        <w:fldChar w:fldCharType="end"/>
      </w:r>
      <w:r>
        <w:rPr>
          <w:rFonts w:hint="default" w:ascii="Times New Roman" w:hAnsi="Times New Roman" w:cs="Times New Roman"/>
          <w:szCs w:val="21"/>
        </w:rPr>
        <w:t>），预付款到账后乙方开始正式实验工作；乙方实验完成后，乙方交付实验数据或实验材料，甲方在5个工作日验收，甲方在收到发货材料后15个工作日内支付20%尾款，计</w:t>
      </w:r>
      <w:r>
        <w:rPr>
          <w:rFonts w:hint="default" w:ascii="Times New Roman" w:hAnsi="Times New Roman" w:cs="Times New Roman"/>
          <w:szCs w:val="21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" w:name="Text71"/>
      <w:r>
        <w:rPr>
          <w:rFonts w:hint="default" w:ascii="Times New Roman" w:hAnsi="Times New Roman" w:cs="Times New Roman"/>
          <w:szCs w:val="21"/>
          <w:u w:val="single"/>
        </w:rPr>
        <w:instrText xml:space="preserve"> FORMTEXT </w:instrText>
      </w:r>
      <w:r>
        <w:rPr>
          <w:rFonts w:hint="default" w:ascii="Times New Roman" w:hAnsi="Times New Roman" w:cs="Times New Roman"/>
          <w:szCs w:val="21"/>
          <w:u w:val="single"/>
        </w:rPr>
        <w:fldChar w:fldCharType="separate"/>
      </w:r>
      <w:r>
        <w:rPr>
          <w:rFonts w:hint="default" w:ascii="Times New Roman" w:hAnsi="Times New Roman" w:cs="Times New Roman"/>
          <w:szCs w:val="21"/>
          <w:u w:val="single"/>
        </w:rPr>
        <w:t>     </w:t>
      </w:r>
      <w:r>
        <w:rPr>
          <w:rFonts w:hint="default" w:ascii="Times New Roman" w:hAnsi="Times New Roman" w:cs="Times New Roman"/>
          <w:szCs w:val="21"/>
          <w:u w:val="single"/>
        </w:rPr>
        <w:fldChar w:fldCharType="end"/>
      </w:r>
      <w:bookmarkEnd w:id="3"/>
      <w:r>
        <w:rPr>
          <w:rFonts w:hint="default" w:ascii="Times New Roman" w:hAnsi="Times New Roman" w:cs="Times New Roman"/>
          <w:szCs w:val="21"/>
        </w:rPr>
        <w:t>元整（￥</w:t>
      </w:r>
      <w:r>
        <w:rPr>
          <w:rFonts w:hint="default" w:ascii="Times New Roman" w:hAnsi="Times New Roman" w:cs="Times New Roman"/>
          <w:szCs w:val="21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hint="default" w:ascii="Times New Roman" w:hAnsi="Times New Roman" w:cs="Times New Roman"/>
          <w:szCs w:val="21"/>
          <w:u w:val="single"/>
        </w:rPr>
        <w:instrText xml:space="preserve"> FORMTEXT </w:instrText>
      </w:r>
      <w:r>
        <w:rPr>
          <w:rFonts w:hint="default" w:ascii="Times New Roman" w:hAnsi="Times New Roman" w:cs="Times New Roman"/>
          <w:szCs w:val="21"/>
          <w:u w:val="single"/>
        </w:rPr>
        <w:fldChar w:fldCharType="separate"/>
      </w:r>
      <w:r>
        <w:rPr>
          <w:rFonts w:hint="default" w:ascii="Times New Roman" w:hAnsi="Times New Roman" w:cs="Times New Roman"/>
          <w:szCs w:val="21"/>
          <w:u w:val="single"/>
        </w:rPr>
        <w:t>     </w:t>
      </w:r>
      <w:r>
        <w:rPr>
          <w:rFonts w:hint="default" w:ascii="Times New Roman" w:hAnsi="Times New Roman" w:cs="Times New Roman"/>
          <w:szCs w:val="21"/>
          <w:u w:val="single"/>
        </w:rPr>
        <w:fldChar w:fldCharType="end"/>
      </w:r>
      <w:r>
        <w:rPr>
          <w:rFonts w:hint="default" w:ascii="Times New Roman" w:hAnsi="Times New Roman" w:cs="Times New Roman"/>
          <w:szCs w:val="21"/>
        </w:rPr>
        <w:t>），如甲方未在付款期限内支付并无任何说明，需支付乙方拖欠货款每天3‰的滞纳金。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3、账户信息</w:t>
      </w:r>
    </w:p>
    <w:tbl>
      <w:tblPr>
        <w:tblStyle w:val="6"/>
        <w:tblW w:w="6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765" w:type="dxa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公司账户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6765" w:type="dxa"/>
          </w:tcPr>
          <w:p>
            <w:pPr>
              <w:ind w:left="103" w:hanging="102" w:hangingChars="4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公司名称：南京钟鼎生物技术有限公司</w:t>
            </w:r>
          </w:p>
          <w:p>
            <w:pPr>
              <w:ind w:left="103" w:hanging="102" w:hangingChars="4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纳税人识别号：9132011656723852XA</w:t>
            </w:r>
          </w:p>
          <w:p>
            <w:pPr>
              <w:ind w:left="103" w:hanging="102" w:hangingChars="4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地址、电话：南京经济技术开发区红枫科技园A6栋2层 025-84448440</w:t>
            </w:r>
          </w:p>
          <w:p>
            <w:pPr>
              <w:ind w:left="103" w:hanging="102" w:hangingChars="4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开 户 行：中国农业银行南京卫岗支行  </w:t>
            </w:r>
          </w:p>
          <w:p>
            <w:pPr>
              <w:ind w:left="103" w:hanging="102" w:hangingChars="4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    号：103301011088</w:t>
            </w:r>
          </w:p>
          <w:p>
            <w:pPr>
              <w:ind w:left="103" w:hanging="102" w:hangingChars="4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帐    号：10110801040007690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权责说明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1、合同自双方签订之日起生效，任何一方无权单方面修改或终止，如有无法预料因素导致变更，双方协商解决。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、乙方会尽力完成甲方的服务项目，但是科研存在未知的难度和风险，乙方不能保证所有的实验进度和实验结果完全达到甲方预期，如果由于服务项目自身技术难度导致服务延期或失败，乙方必须向甲方提出合理的解释或科学证据，取得甲方的理解。必要时，可按照约定乙方退还甲方的全部或部分预付款，乙方自行承担成本损耗，但是不向甲方提供本合同服务之外的额外赔偿。　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3、为了完成甲方的服务要求，乙方接受甲方提供的试剂、菌株、质粒、基因组等实验材料，甲方必须明确说明提供给乙方的实验材料的安全性：确保</w:t>
      </w:r>
      <w:r>
        <w:rPr>
          <w:rFonts w:hint="default" w:ascii="Times New Roman" w:hAnsi="Times New Roman" w:cs="Times New Roman"/>
        </w:rPr>
        <w:t>无致病性、无传染性，对人、动植物和环境友好安全，</w:t>
      </w:r>
      <w:r>
        <w:rPr>
          <w:rFonts w:hint="default" w:ascii="Times New Roman" w:hAnsi="Times New Roman" w:cs="Times New Roman"/>
          <w:color w:val="000000"/>
          <w:szCs w:val="21"/>
        </w:rPr>
        <w:t>以保证乙方实验技术人员的安全。乙方承诺并保证：对于甲方提供的生物材料，乙方仅将其用于为甲方提供技术服务的唯一用途。剩余实验材料，乙方将严格按照中国律法、行政法规及规章和甲方要求处理。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4、甲方如向乙方提供的生物材料不合符本协议第3条约定条件的或向乙方隐瞒其提供材料的真实生物特性的，甲方承担由此造成的所有法律责任（包括但不限于民事的、行政的法律责任），乙方不承担任何法律责任。乙方如违反国家法律法规的规定或本协议的约定处理剩余试验材料，造成污染或感染事故，乙方承担全部的法律责任（包括但不限于民事的、行政的法律责任），甲方不承担任何法律责任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保密及产权保护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1、乙方按照甲方要求提供服务，甲方拥有该合同提供服务成果的知识产权，包括科学论文，科研成果，申报专利及成果转让等的经济效益。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2、乙方对该合同提供的服务内容保密，未经甲方允许，不得向任何单位及个人泄露服务信息，保密时限为10年。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3、甲方对乙方的报价、技术路线、案例文件、交付结果等商业机密具有保密义务，未经乙方授权，不得向第三方泄露。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其他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本合同一式两份，由甲乙双方各持一份，传真件均具有法律效应，合同未尽事宜，由甲乙双方协商解决，如存在不可调和重大分歧，提交南京仲裁委员会或法律部门仲裁。</w:t>
      </w:r>
    </w:p>
    <w:p>
      <w:pPr>
        <w:ind w:firstLine="210" w:firstLineChars="100"/>
        <w:rPr>
          <w:rFonts w:hint="default" w:ascii="Times New Roman" w:hAnsi="Times New Roman" w:cs="Times New Roman"/>
        </w:rPr>
      </w:pPr>
    </w:p>
    <w:p>
      <w:pPr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甲方单位签章：                                      乙方单位签章：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甲方代表：                                          乙方代表：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时间：      年  月  日                              时间：      年  月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line id="_x0000_s1033" o:spid="_x0000_s1033" o:spt="20" style="position:absolute;left:0pt;margin-left:-53.25pt;margin-top:0pt;height:0pt;width:540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</w:t>
      </w:r>
      <w:r>
        <w:rPr>
          <w:rFonts w:hint="default" w:ascii="Times New Roman" w:hAnsi="Times New Roman" w:cs="Times New Roman"/>
          <w:sz w:val="18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default" w:ascii="Times New Roman" w:hAnsi="Times New Roman" w:cs="Times New Roman"/>
          <w:sz w:val="18"/>
          <w:szCs w:val="21"/>
          <w:u w:val="single"/>
        </w:rPr>
        <w:instrText xml:space="preserve"> FORMTEXT </w:instrText>
      </w:r>
      <w:r>
        <w:rPr>
          <w:rFonts w:hint="default" w:ascii="Times New Roman" w:hAnsi="Times New Roman" w:cs="Times New Roman"/>
          <w:sz w:val="18"/>
          <w:szCs w:val="21"/>
          <w:u w:val="single"/>
        </w:rPr>
        <w:fldChar w:fldCharType="separate"/>
      </w:r>
      <w:bookmarkStart w:id="4" w:name="_GoBack"/>
      <w:r>
        <w:rPr>
          <w:rFonts w:hint="default" w:ascii="Times New Roman" w:hAnsi="Times New Roman" w:eastAsia="MS Mincho" w:cs="Times New Roman"/>
          <w:sz w:val="18"/>
          <w:szCs w:val="21"/>
          <w:u w:val="single"/>
        </w:rPr>
        <w:t>     </w:t>
      </w:r>
      <w:bookmarkEnd w:id="4"/>
      <w:r>
        <w:rPr>
          <w:rFonts w:hint="default" w:ascii="Times New Roman" w:hAnsi="Times New Roman" w:cs="Times New Roman"/>
          <w:sz w:val="18"/>
        </w:rPr>
        <w:fldChar w:fldCharType="end"/>
      </w:r>
    </w:p>
    <w:sectPr>
      <w:headerReference r:id="rId3" w:type="default"/>
      <w:pgSz w:w="11906" w:h="16838"/>
      <w:pgMar w:top="1843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icture 4" o:spid="_x0000_s2050" o:spt="75" type="#_x0000_t75" style="position:absolute;left:0pt;margin-left:-77.45pt;margin-top:-31.9pt;height:77pt;width:570.15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797"/>
    <w:multiLevelType w:val="multilevel"/>
    <w:tmpl w:val="22403797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b/>
        <w:color w:val="000000"/>
        <w:lang w:val="en-US"/>
      </w:r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forms" w:enforcement="1" w:cryptProviderType="rsaFull" w:cryptAlgorithmClass="hash" w:cryptAlgorithmType="typeAny" w:cryptAlgorithmSid="4" w:cryptSpinCount="0" w:hash="yKGAOCV05kvG21LXabDGnamgh8E=" w:salt="YGJA7Nls2um4xZwtpzdmJ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0C5"/>
    <w:rsid w:val="0001021D"/>
    <w:rsid w:val="00014F19"/>
    <w:rsid w:val="0002144A"/>
    <w:rsid w:val="000651A1"/>
    <w:rsid w:val="000A4212"/>
    <w:rsid w:val="000E3F42"/>
    <w:rsid w:val="0011027D"/>
    <w:rsid w:val="001313EA"/>
    <w:rsid w:val="001774A5"/>
    <w:rsid w:val="001D0F8E"/>
    <w:rsid w:val="002017B8"/>
    <w:rsid w:val="002460A4"/>
    <w:rsid w:val="002525F5"/>
    <w:rsid w:val="002A3F7C"/>
    <w:rsid w:val="002D084D"/>
    <w:rsid w:val="00341FEA"/>
    <w:rsid w:val="00385A54"/>
    <w:rsid w:val="003A1672"/>
    <w:rsid w:val="003F5B2F"/>
    <w:rsid w:val="00413D6B"/>
    <w:rsid w:val="004245F8"/>
    <w:rsid w:val="00462C45"/>
    <w:rsid w:val="004A50C2"/>
    <w:rsid w:val="00500BB5"/>
    <w:rsid w:val="005127E5"/>
    <w:rsid w:val="0051656F"/>
    <w:rsid w:val="00572A70"/>
    <w:rsid w:val="00580964"/>
    <w:rsid w:val="005A0249"/>
    <w:rsid w:val="00602FF8"/>
    <w:rsid w:val="00613441"/>
    <w:rsid w:val="0062230E"/>
    <w:rsid w:val="00630377"/>
    <w:rsid w:val="00656ABE"/>
    <w:rsid w:val="00682A60"/>
    <w:rsid w:val="007141FB"/>
    <w:rsid w:val="007C3164"/>
    <w:rsid w:val="007C3289"/>
    <w:rsid w:val="007D3837"/>
    <w:rsid w:val="00802808"/>
    <w:rsid w:val="0083358F"/>
    <w:rsid w:val="008444E8"/>
    <w:rsid w:val="00855677"/>
    <w:rsid w:val="008760C5"/>
    <w:rsid w:val="0089190B"/>
    <w:rsid w:val="0089232D"/>
    <w:rsid w:val="00893D04"/>
    <w:rsid w:val="008D20C2"/>
    <w:rsid w:val="008D3E05"/>
    <w:rsid w:val="0090214B"/>
    <w:rsid w:val="009A676F"/>
    <w:rsid w:val="009C79AA"/>
    <w:rsid w:val="009D2C9D"/>
    <w:rsid w:val="00A02C26"/>
    <w:rsid w:val="00A41EEE"/>
    <w:rsid w:val="00A51E10"/>
    <w:rsid w:val="00AA2CD8"/>
    <w:rsid w:val="00AE02D3"/>
    <w:rsid w:val="00AE6FE2"/>
    <w:rsid w:val="00B007A7"/>
    <w:rsid w:val="00B053EF"/>
    <w:rsid w:val="00B41639"/>
    <w:rsid w:val="00B90BE8"/>
    <w:rsid w:val="00BA5C7C"/>
    <w:rsid w:val="00BA688C"/>
    <w:rsid w:val="00BC1349"/>
    <w:rsid w:val="00C038E9"/>
    <w:rsid w:val="00C133D8"/>
    <w:rsid w:val="00C14D2B"/>
    <w:rsid w:val="00C42274"/>
    <w:rsid w:val="00C52650"/>
    <w:rsid w:val="00C94A2C"/>
    <w:rsid w:val="00D84554"/>
    <w:rsid w:val="00DE1878"/>
    <w:rsid w:val="00DE652D"/>
    <w:rsid w:val="00E4251C"/>
    <w:rsid w:val="00E46635"/>
    <w:rsid w:val="00E53F3C"/>
    <w:rsid w:val="00E7252B"/>
    <w:rsid w:val="00E94239"/>
    <w:rsid w:val="00EA577C"/>
    <w:rsid w:val="00EB3046"/>
    <w:rsid w:val="00F1288F"/>
    <w:rsid w:val="00F15DA7"/>
    <w:rsid w:val="00F2306E"/>
    <w:rsid w:val="00F25478"/>
    <w:rsid w:val="00F37D48"/>
    <w:rsid w:val="077257E5"/>
    <w:rsid w:val="421A3D0C"/>
    <w:rsid w:val="465B3D78"/>
    <w:rsid w:val="67C47A58"/>
    <w:rsid w:val="6E3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南京钟鼎生物技术有限公司</Company>
  <Pages>3</Pages>
  <Words>441</Words>
  <Characters>2516</Characters>
  <Lines>20</Lines>
  <Paragraphs>5</Paragraphs>
  <TotalTime>0</TotalTime>
  <ScaleCrop>false</ScaleCrop>
  <LinksUpToDate>false</LinksUpToDate>
  <CharactersWithSpaces>2952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技术服务合同</cp:category>
  <dcterms:created xsi:type="dcterms:W3CDTF">2013-03-29T02:54:00Z</dcterms:created>
  <dc:creator>南京钟鼎生物技术有限公司</dc:creator>
  <cp:keywords>Northern Blot</cp:keywords>
  <cp:lastModifiedBy>Vian</cp:lastModifiedBy>
  <dcterms:modified xsi:type="dcterms:W3CDTF">2019-04-23T01:31:59Z</dcterms:modified>
  <dc:subject>钟鼎生物技术-基因组DNA，总RNA抽提技术服务</dc:subject>
  <dc:title>Northern blot技术服务合同模板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